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color w:val="238ede"/>
          <w:sz w:val="28"/>
          <w:szCs w:val="28"/>
        </w:rPr>
      </w:pPr>
      <w:r w:rsidDel="00000000" w:rsidR="00000000" w:rsidRPr="00000000">
        <w:rPr>
          <w:rFonts w:ascii="Montserrat" w:cs="Montserrat" w:eastAsia="Montserrat" w:hAnsi="Montserrat"/>
          <w:b w:val="1"/>
          <w:color w:val="238ede"/>
          <w:sz w:val="28"/>
          <w:szCs w:val="28"/>
          <w:rtl w:val="0"/>
        </w:rPr>
        <w:t xml:space="preserve">Quiet ambition: la tendencia que redefine el éxito y el liderazgo laboral</w:t>
      </w:r>
    </w:p>
    <w:p w:rsidR="00000000" w:rsidDel="00000000" w:rsidP="00000000" w:rsidRDefault="00000000" w:rsidRPr="00000000" w14:paraId="00000002">
      <w:pPr>
        <w:tabs>
          <w:tab w:val="center" w:leader="none" w:pos="4419"/>
          <w:tab w:val="right" w:leader="none" w:pos="8838"/>
        </w:tabs>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numPr>
          <w:ilvl w:val="0"/>
          <w:numId w:val="1"/>
        </w:numPr>
        <w:tabs>
          <w:tab w:val="center" w:leader="none" w:pos="4419"/>
          <w:tab w:val="right" w:leader="none" w:pos="8838"/>
        </w:tabs>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Estos perfiles </w:t>
      </w:r>
      <w:r w:rsidDel="00000000" w:rsidR="00000000" w:rsidRPr="00000000">
        <w:rPr>
          <w:rFonts w:ascii="Montserrat" w:cs="Montserrat" w:eastAsia="Montserrat" w:hAnsi="Montserrat"/>
          <w:i w:val="1"/>
          <w:rtl w:val="0"/>
        </w:rPr>
        <w:t xml:space="preserve">priorizan</w:t>
      </w:r>
      <w:r w:rsidDel="00000000" w:rsidR="00000000" w:rsidRPr="00000000">
        <w:rPr>
          <w:rFonts w:ascii="Montserrat" w:cs="Montserrat" w:eastAsia="Montserrat" w:hAnsi="Montserrat"/>
          <w:i w:val="1"/>
          <w:rtl w:val="0"/>
        </w:rPr>
        <w:t xml:space="preserve"> el equilibrio entre el trabajo y el bienestar personal, con cualidades introvertidas y reflexivas.</w:t>
      </w:r>
    </w:p>
    <w:p w:rsidR="00000000" w:rsidDel="00000000" w:rsidP="00000000" w:rsidRDefault="00000000" w:rsidRPr="00000000" w14:paraId="00000004">
      <w:pPr>
        <w:tabs>
          <w:tab w:val="center" w:leader="none" w:pos="4419"/>
          <w:tab w:val="right" w:leader="none" w:pos="8838"/>
        </w:tabs>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tabs>
          <w:tab w:val="center" w:leader="none" w:pos="4419"/>
          <w:tab w:val="right" w:leader="none" w:pos="8838"/>
        </w:tabs>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Integrar la diversidad de estilos de liderazgo es un aspecto clave para garantizar una cultura laboral inclusiva.</w:t>
      </w:r>
    </w:p>
    <w:p w:rsidR="00000000" w:rsidDel="00000000" w:rsidP="00000000" w:rsidRDefault="00000000" w:rsidRPr="00000000" w14:paraId="00000006">
      <w:pPr>
        <w:tabs>
          <w:tab w:val="center" w:leader="none" w:pos="4419"/>
          <w:tab w:val="right" w:leader="none" w:pos="8838"/>
        </w:tabs>
        <w:spacing w:line="276" w:lineRule="auto"/>
        <w:jc w:val="both"/>
        <w:rPr>
          <w:rFonts w:ascii="Montserrat" w:cs="Montserrat" w:eastAsia="Montserrat" w:hAnsi="Montserrat"/>
          <w:b w:val="1"/>
          <w:color w:val="238ede"/>
        </w:rPr>
      </w:pPr>
      <w:r w:rsidDel="00000000" w:rsidR="00000000" w:rsidRPr="00000000">
        <w:rPr>
          <w:rtl w:val="0"/>
        </w:rPr>
      </w:r>
    </w:p>
    <w:p w:rsidR="00000000" w:rsidDel="00000000" w:rsidP="00000000" w:rsidRDefault="00000000" w:rsidRPr="00000000" w14:paraId="00000007">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Fonts w:ascii="Montserrat" w:cs="Montserrat" w:eastAsia="Montserrat" w:hAnsi="Montserrat"/>
          <w:b w:val="1"/>
          <w:color w:val="238ede"/>
          <w:rtl w:val="0"/>
        </w:rPr>
        <w:t xml:space="preserve">Ciudad de México, julio de 2024</w:t>
      </w:r>
      <w:r w:rsidDel="00000000" w:rsidR="00000000" w:rsidRPr="00000000">
        <w:rPr>
          <w:rFonts w:ascii="Montserrat" w:cs="Montserrat" w:eastAsia="Montserrat" w:hAnsi="Montserrat"/>
          <w:b w:val="1"/>
          <w:color w:val="238ede"/>
          <w:rtl w:val="0"/>
        </w:rPr>
        <w:t xml:space="preserve">. </w:t>
      </w:r>
      <w:r w:rsidDel="00000000" w:rsidR="00000000" w:rsidRPr="00000000">
        <w:rPr>
          <w:rFonts w:ascii="Montserrat" w:cs="Montserrat" w:eastAsia="Montserrat" w:hAnsi="Montserrat"/>
          <w:b w:val="1"/>
          <w:color w:val="238ede"/>
          <w:rtl w:val="0"/>
        </w:rPr>
        <w:t xml:space="preserve">―</w:t>
      </w:r>
      <w:r w:rsidDel="00000000" w:rsidR="00000000" w:rsidRPr="00000000">
        <w:rPr>
          <w:rFonts w:ascii="Montserrat" w:cs="Montserrat" w:eastAsia="Montserrat" w:hAnsi="Montserrat"/>
          <w:rtl w:val="0"/>
        </w:rPr>
        <w:t xml:space="preserve"> Hoy en día, existe una </w:t>
      </w:r>
      <w:r w:rsidDel="00000000" w:rsidR="00000000" w:rsidRPr="00000000">
        <w:rPr>
          <w:rFonts w:ascii="Montserrat" w:cs="Montserrat" w:eastAsia="Montserrat" w:hAnsi="Montserrat"/>
          <w:b w:val="1"/>
          <w:rtl w:val="0"/>
        </w:rPr>
        <w:t xml:space="preserve">tendencia en el mundo laboral</w:t>
      </w:r>
      <w:r w:rsidDel="00000000" w:rsidR="00000000" w:rsidRPr="00000000">
        <w:rPr>
          <w:rFonts w:ascii="Montserrat" w:cs="Montserrat" w:eastAsia="Montserrat" w:hAnsi="Montserrat"/>
          <w:rtl w:val="0"/>
        </w:rPr>
        <w:t xml:space="preserve"> que desafía las nociones tradicionales del éxito para los colaboradores: la </w:t>
      </w:r>
      <w:r w:rsidDel="00000000" w:rsidR="00000000" w:rsidRPr="00000000">
        <w:rPr>
          <w:rFonts w:ascii="Montserrat" w:cs="Montserrat" w:eastAsia="Montserrat" w:hAnsi="Montserrat"/>
          <w:i w:val="1"/>
          <w:rtl w:val="0"/>
        </w:rPr>
        <w:t xml:space="preserve">quiet</w:t>
      </w:r>
      <w:r w:rsidDel="00000000" w:rsidR="00000000" w:rsidRPr="00000000">
        <w:rPr>
          <w:rFonts w:ascii="Montserrat" w:cs="Montserrat" w:eastAsia="Montserrat" w:hAnsi="Montserrat"/>
          <w:i w:val="1"/>
          <w:rtl w:val="0"/>
        </w:rPr>
        <w:t xml:space="preserve"> ambition</w:t>
      </w:r>
      <w:r w:rsidDel="00000000" w:rsidR="00000000" w:rsidRPr="00000000">
        <w:rPr>
          <w:rFonts w:ascii="Montserrat" w:cs="Montserrat" w:eastAsia="Montserrat" w:hAnsi="Montserrat"/>
          <w:rtl w:val="0"/>
        </w:rPr>
        <w:t xml:space="preserve"> o ambición silenciosa. Este fenómeno se caracteriza por una búsqueda de aspiraciones profesionales con un énfasis en cualidades discretas, reflexivas e introvertidas.</w:t>
      </w:r>
    </w:p>
    <w:p w:rsidR="00000000" w:rsidDel="00000000" w:rsidP="00000000" w:rsidRDefault="00000000" w:rsidRPr="00000000" w14:paraId="00000008">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Por otro lado, la ambición silenciosa es cada vez más común entre la </w:t>
      </w:r>
      <w:r w:rsidDel="00000000" w:rsidR="00000000" w:rsidRPr="00000000">
        <w:rPr>
          <w:rFonts w:ascii="Montserrat" w:cs="Montserrat" w:eastAsia="Montserrat" w:hAnsi="Montserrat"/>
          <w:i w:val="1"/>
          <w:rtl w:val="0"/>
        </w:rPr>
        <w:t xml:space="preserve">Generación Z</w:t>
      </w:r>
      <w:r w:rsidDel="00000000" w:rsidR="00000000" w:rsidRPr="00000000">
        <w:rPr>
          <w:rFonts w:ascii="Montserrat" w:cs="Montserrat" w:eastAsia="Montserrat" w:hAnsi="Montserrat"/>
          <w:rtl w:val="0"/>
        </w:rPr>
        <w:t xml:space="preserve">, que </w:t>
      </w:r>
      <w:r w:rsidDel="00000000" w:rsidR="00000000" w:rsidRPr="00000000">
        <w:rPr>
          <w:rFonts w:ascii="Montserrat" w:cs="Montserrat" w:eastAsia="Montserrat" w:hAnsi="Montserrat"/>
          <w:rtl w:val="0"/>
        </w:rPr>
        <w:t xml:space="preserve">prioriza el </w:t>
      </w:r>
      <w:r w:rsidDel="00000000" w:rsidR="00000000" w:rsidRPr="00000000">
        <w:rPr>
          <w:rFonts w:ascii="Montserrat" w:cs="Montserrat" w:eastAsia="Montserrat" w:hAnsi="Montserrat"/>
          <w:b w:val="1"/>
          <w:rtl w:val="0"/>
        </w:rPr>
        <w:t xml:space="preserve">equilibrio entre el trabajo y el bienestar personal</w:t>
      </w:r>
      <w:r w:rsidDel="00000000" w:rsidR="00000000" w:rsidRPr="00000000">
        <w:rPr>
          <w:rFonts w:ascii="Montserrat" w:cs="Montserrat" w:eastAsia="Montserrat" w:hAnsi="Montserrat"/>
          <w:rtl w:val="0"/>
        </w:rPr>
        <w:t xml:space="preserve">. Según </w:t>
      </w:r>
      <w:hyperlink r:id="rId6">
        <w:r w:rsidDel="00000000" w:rsidR="00000000" w:rsidRPr="00000000">
          <w:rPr>
            <w:rFonts w:ascii="Montserrat" w:cs="Montserrat" w:eastAsia="Montserrat" w:hAnsi="Montserrat"/>
            <w:color w:val="1155cc"/>
            <w:u w:val="single"/>
            <w:rtl w:val="0"/>
          </w:rPr>
          <w:t xml:space="preserve">estudios</w:t>
        </w:r>
      </w:hyperlink>
      <w:r w:rsidDel="00000000" w:rsidR="00000000" w:rsidRPr="00000000">
        <w:rPr>
          <w:rFonts w:ascii="Montserrat" w:cs="Montserrat" w:eastAsia="Montserrat" w:hAnsi="Montserrat"/>
          <w:rtl w:val="0"/>
        </w:rPr>
        <w:t xml:space="preserve"> del sector, antes de querer ser directivos con un mayor sueldo y responsabilidades sobre su </w:t>
      </w:r>
      <w:r w:rsidDel="00000000" w:rsidR="00000000" w:rsidRPr="00000000">
        <w:rPr>
          <w:rFonts w:ascii="Montserrat" w:cs="Montserrat" w:eastAsia="Montserrat" w:hAnsi="Montserrat"/>
          <w:rtl w:val="0"/>
        </w:rPr>
        <w:t xml:space="preserve">pares</w:t>
      </w:r>
      <w:r w:rsidDel="00000000" w:rsidR="00000000" w:rsidRPr="00000000">
        <w:rPr>
          <w:rFonts w:ascii="Montserrat" w:cs="Montserrat" w:eastAsia="Montserrat" w:hAnsi="Montserrat"/>
          <w:rtl w:val="0"/>
        </w:rPr>
        <w:t xml:space="preserve">, sus principales aspiraciones son pasar tiempo con la familia y los amigos (67%) y mantener su salud física y mental (64%).</w:t>
      </w:r>
    </w:p>
    <w:p w:rsidR="00000000" w:rsidDel="00000000" w:rsidP="00000000" w:rsidRDefault="00000000" w:rsidRPr="00000000" w14:paraId="0000000A">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tabs>
          <w:tab w:val="center" w:leader="none" w:pos="4419"/>
          <w:tab w:val="right" w:leader="none" w:pos="8838"/>
        </w:tabs>
        <w:spacing w:line="276" w:lineRule="auto"/>
        <w:jc w:val="both"/>
        <w:rPr>
          <w:rFonts w:ascii="Montserrat" w:cs="Montserrat" w:eastAsia="Montserrat" w:hAnsi="Montserrat"/>
          <w:b w:val="1"/>
          <w:color w:val="238ede"/>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Es</w:t>
      </w:r>
      <w:r w:rsidDel="00000000" w:rsidR="00000000" w:rsidRPr="00000000">
        <w:rPr>
          <w:rFonts w:ascii="Montserrat" w:cs="Montserrat" w:eastAsia="Montserrat" w:hAnsi="Montserrat"/>
          <w:i w:val="1"/>
          <w:rtl w:val="0"/>
        </w:rPr>
        <w:t xml:space="preserve"> necesario comprender que esto no significa necesariamente la ausencia de ambición, sino, más bien, se traduce en una reorientación del liderazgo y del éxito profesional hacia metas más alineadas con los valores de las nuevas generaciones de colaboradores. Ante ello, las organizaciones tienen la oportunidad de reestructurar la gestión de su cultura de manera estratégica, lo cual les permitirá entender este cambio y aprovecharlo</w:t>
      </w:r>
      <w:r w:rsidDel="00000000" w:rsidR="00000000" w:rsidRPr="00000000">
        <w:rPr>
          <w:rFonts w:ascii="Montserrat" w:cs="Montserrat" w:eastAsia="Montserrat" w:hAnsi="Montserrat"/>
          <w:rtl w:val="0"/>
        </w:rPr>
        <w:t xml:space="preserve">”, explica </w:t>
      </w:r>
      <w:r w:rsidDel="00000000" w:rsidR="00000000" w:rsidRPr="00000000">
        <w:rPr>
          <w:rFonts w:ascii="Montserrat" w:cs="Montserrat" w:eastAsia="Montserrat" w:hAnsi="Montserrat"/>
          <w:b w:val="1"/>
          <w:color w:val="238ede"/>
          <w:rtl w:val="0"/>
        </w:rPr>
        <w:t xml:space="preserve">Haydeé Jaime, Marketing Communication Specialist de </w:t>
      </w:r>
      <w:hyperlink r:id="rId7">
        <w:r w:rsidDel="00000000" w:rsidR="00000000" w:rsidRPr="00000000">
          <w:rPr>
            <w:rFonts w:ascii="Montserrat" w:cs="Montserrat" w:eastAsia="Montserrat" w:hAnsi="Montserrat"/>
            <w:b w:val="1"/>
            <w:color w:val="238ede"/>
            <w:u w:val="single"/>
            <w:rtl w:val="0"/>
          </w:rPr>
          <w:t xml:space="preserve">Pandapé</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0C">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tl w:val="0"/>
        </w:rPr>
      </w:r>
    </w:p>
    <w:p w:rsidR="00000000" w:rsidDel="00000000" w:rsidP="00000000" w:rsidRDefault="00000000" w:rsidRPr="00000000" w14:paraId="0000000D">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b w:val="1"/>
          <w:color w:val="238ede"/>
          <w:rtl w:val="0"/>
        </w:rPr>
        <w:t xml:space="preserve">Introvertido o extrovertido, ¿qué liderazgo es mejor?</w:t>
      </w:r>
      <w:r w:rsidDel="00000000" w:rsidR="00000000" w:rsidRPr="00000000">
        <w:rPr>
          <w:rtl w:val="0"/>
        </w:rPr>
      </w:r>
    </w:p>
    <w:p w:rsidR="00000000" w:rsidDel="00000000" w:rsidP="00000000" w:rsidRDefault="00000000" w:rsidRPr="00000000" w14:paraId="0000000E">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Una de las principales características de la ambición silenciosa es su impacto en los modelos de dirección de la </w:t>
      </w:r>
      <w:hyperlink r:id="rId8">
        <w:r w:rsidDel="00000000" w:rsidR="00000000" w:rsidRPr="00000000">
          <w:rPr>
            <w:rFonts w:ascii="Montserrat" w:cs="Montserrat" w:eastAsia="Montserrat" w:hAnsi="Montserrat"/>
            <w:b w:val="1"/>
            <w:color w:val="1155cc"/>
            <w:u w:val="single"/>
            <w:rtl w:val="0"/>
          </w:rPr>
          <w:t xml:space="preserve">estructura organizacional</w:t>
        </w:r>
      </w:hyperlink>
      <w:r w:rsidDel="00000000" w:rsidR="00000000" w:rsidRPr="00000000">
        <w:rPr>
          <w:rFonts w:ascii="Montserrat" w:cs="Montserrat" w:eastAsia="Montserrat" w:hAnsi="Montserrat"/>
          <w:rtl w:val="0"/>
        </w:rPr>
        <w:t xml:space="preserve">. Son personas con un enfoque constante, resiliente y confiable. Priorizan la calidad, la visión y la perseverancia con gestos introvertidos. La planificación estratégica y el enfoque en el largo plazo son características clave de este liderazgo.</w:t>
      </w:r>
    </w:p>
    <w:p w:rsidR="00000000" w:rsidDel="00000000" w:rsidP="00000000" w:rsidRDefault="00000000" w:rsidRPr="00000000" w14:paraId="00000010">
      <w:pPr>
        <w:tabs>
          <w:tab w:val="center" w:leader="none" w:pos="4419"/>
          <w:tab w:val="right" w:leader="none" w:pos="8838"/>
        </w:tabs>
        <w:jc w:val="center"/>
        <w:rPr>
          <w:rFonts w:ascii="Montserrat" w:cs="Montserrat" w:eastAsia="Montserrat" w:hAnsi="Montserrat"/>
        </w:rPr>
      </w:pPr>
      <w:r w:rsidDel="00000000" w:rsidR="00000000" w:rsidRPr="00000000">
        <w:rPr>
          <w:rFonts w:ascii="Montserrat" w:cs="Montserrat" w:eastAsia="Montserrat" w:hAnsi="Montserrat"/>
        </w:rPr>
        <w:drawing>
          <wp:inline distB="114300" distT="114300" distL="114300" distR="114300">
            <wp:extent cx="4633913" cy="3702511"/>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633913" cy="370251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A menudo, estos candidatos son definidos como personas con un perfil que tiende al “C” y al “S” en el </w:t>
      </w:r>
      <w:hyperlink r:id="rId10">
        <w:r w:rsidDel="00000000" w:rsidR="00000000" w:rsidRPr="00000000">
          <w:rPr>
            <w:rFonts w:ascii="Montserrat" w:cs="Montserrat" w:eastAsia="Montserrat" w:hAnsi="Montserrat"/>
            <w:b w:val="1"/>
            <w:i w:val="1"/>
            <w:color w:val="1155cc"/>
            <w:u w:val="single"/>
            <w:rtl w:val="0"/>
          </w:rPr>
          <w:t xml:space="preserve">test</w:t>
        </w:r>
      </w:hyperlink>
      <w:hyperlink r:id="rId11">
        <w:r w:rsidDel="00000000" w:rsidR="00000000" w:rsidRPr="00000000">
          <w:rPr>
            <w:rFonts w:ascii="Montserrat" w:cs="Montserrat" w:eastAsia="Montserrat" w:hAnsi="Montserrat"/>
            <w:b w:val="1"/>
            <w:color w:val="1155cc"/>
            <w:u w:val="single"/>
            <w:rtl w:val="0"/>
          </w:rPr>
          <w:t xml:space="preserve"> de personalidad </w:t>
        </w:r>
      </w:hyperlink>
      <w:hyperlink r:id="rId12">
        <w:r w:rsidDel="00000000" w:rsidR="00000000" w:rsidRPr="00000000">
          <w:rPr>
            <w:rFonts w:ascii="Montserrat" w:cs="Montserrat" w:eastAsia="Montserrat" w:hAnsi="Montserrat"/>
            <w:b w:val="1"/>
            <w:color w:val="1155cc"/>
            <w:u w:val="single"/>
            <w:rtl w:val="0"/>
          </w:rPr>
          <w:t xml:space="preserve">DISC</w:t>
        </w:r>
      </w:hyperlink>
      <w:r w:rsidDel="00000000" w:rsidR="00000000" w:rsidRPr="00000000">
        <w:rPr>
          <w:rFonts w:ascii="Montserrat" w:cs="Montserrat" w:eastAsia="Montserrat" w:hAnsi="Montserrat"/>
          <w:rtl w:val="0"/>
        </w:rPr>
        <w:t xml:space="preserve"> ―diseñado para</w:t>
      </w:r>
      <w:r w:rsidDel="00000000" w:rsidR="00000000" w:rsidRPr="00000000">
        <w:rPr>
          <w:rFonts w:ascii="Montserrat" w:cs="Montserrat" w:eastAsia="Montserrat" w:hAnsi="Montserrat"/>
          <w:rtl w:val="0"/>
        </w:rPr>
        <w:t xml:space="preserve"> categorizar la personalidad de un candidato, su comportamiento y su desarrollo dentro de un equipo de trabajo―; es decir, con él, son identificadas con la estabilidad, paciencia y compresión, y con el cumplimiento, la precisión y  la metodología, lo que deriva en líderes inclusivos.</w:t>
      </w:r>
    </w:p>
    <w:p w:rsidR="00000000" w:rsidDel="00000000" w:rsidP="00000000" w:rsidRDefault="00000000" w:rsidRPr="00000000" w14:paraId="00000013">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Por su parte, los líderes extrovertidos están asociados a gestos grandilocuentes que en esta prueba psicométrica se identifican con un perfil “D” debido a su dominancia. Generalmente tienden a ser más directos, firmes y orientados a los resultados. Se les puede considerar como personas competitivas, motivadas y de carácter fuerte. Son líderes que quieren estar en control, progresar y mostrarse fuertes.</w:t>
      </w:r>
    </w:p>
    <w:p w:rsidR="00000000" w:rsidDel="00000000" w:rsidP="00000000" w:rsidRDefault="00000000" w:rsidRPr="00000000" w14:paraId="00000015">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tl w:val="0"/>
        </w:rPr>
      </w:r>
    </w:p>
    <w:p w:rsidR="00000000" w:rsidDel="00000000" w:rsidP="00000000" w:rsidRDefault="00000000" w:rsidRPr="00000000" w14:paraId="00000016">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Fonts w:ascii="Montserrat" w:cs="Montserrat" w:eastAsia="Montserrat" w:hAnsi="Montserrat"/>
          <w:b w:val="1"/>
          <w:color w:val="238ede"/>
          <w:rtl w:val="0"/>
        </w:rPr>
        <w:t xml:space="preserve">La ambición silenciosa y el equilibrio laboral</w:t>
      </w:r>
    </w:p>
    <w:p w:rsidR="00000000" w:rsidDel="00000000" w:rsidP="00000000" w:rsidRDefault="00000000" w:rsidRPr="00000000" w14:paraId="00000017">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A decir de Haydeé Jaime, para capitalizar la tendencia de la ambición silenciosa, las empresas deben ajustar su gestión del talento para buscar un equilibrio entre las nuevas generaciones, pero también con el objetivo de identificar a los líderes extrovertidos y potenciar ambos perfiles. Así, se facilita que los candidatos y el talento existente esté alineado al </w:t>
      </w:r>
      <w:r w:rsidDel="00000000" w:rsidR="00000000" w:rsidRPr="00000000">
        <w:rPr>
          <w:rFonts w:ascii="Montserrat" w:cs="Montserrat" w:eastAsia="Montserrat" w:hAnsi="Montserrat"/>
          <w:b w:val="1"/>
          <w:rtl w:val="0"/>
        </w:rPr>
        <w:t xml:space="preserve">fit cultural</w:t>
      </w:r>
      <w:r w:rsidDel="00000000" w:rsidR="00000000" w:rsidRPr="00000000">
        <w:rPr>
          <w:rFonts w:ascii="Montserrat" w:cs="Montserrat" w:eastAsia="Montserrat" w:hAnsi="Montserrat"/>
          <w:rtl w:val="0"/>
        </w:rPr>
        <w:t xml:space="preserve"> de la organización.</w:t>
      </w:r>
    </w:p>
    <w:p w:rsidR="00000000" w:rsidDel="00000000" w:rsidP="00000000" w:rsidRDefault="00000000" w:rsidRPr="00000000" w14:paraId="00000019">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Esto implica implementar prácticas de gestión que reconozcan el esfuerzo constante y la calidad del trabajo, más allá de la visibilidad y la autopromoción. Además, es crucial adoptar una</w:t>
      </w:r>
      <w:r w:rsidDel="00000000" w:rsidR="00000000" w:rsidRPr="00000000">
        <w:rPr>
          <w:rFonts w:ascii="Montserrat" w:cs="Montserrat" w:eastAsia="Montserrat" w:hAnsi="Montserrat"/>
          <w:b w:val="1"/>
          <w:rtl w:val="0"/>
        </w:rPr>
        <w:t xml:space="preserve"> cultura organizacional</w:t>
      </w:r>
      <w:r w:rsidDel="00000000" w:rsidR="00000000" w:rsidRPr="00000000">
        <w:rPr>
          <w:rFonts w:ascii="Montserrat" w:cs="Montserrat" w:eastAsia="Montserrat" w:hAnsi="Montserrat"/>
          <w:rtl w:val="0"/>
        </w:rPr>
        <w:t xml:space="preserve"> que valore la diversidad de pensamientos y </w:t>
      </w:r>
      <w:hyperlink r:id="rId13">
        <w:r w:rsidDel="00000000" w:rsidR="00000000" w:rsidRPr="00000000">
          <w:rPr>
            <w:rFonts w:ascii="Montserrat" w:cs="Montserrat" w:eastAsia="Montserrat" w:hAnsi="Montserrat"/>
            <w:b w:val="1"/>
            <w:color w:val="1155cc"/>
            <w:u w:val="single"/>
            <w:rtl w:val="0"/>
          </w:rPr>
          <w:t xml:space="preserve">estilos de liderazgo</w:t>
        </w:r>
      </w:hyperlink>
      <w:r w:rsidDel="00000000" w:rsidR="00000000" w:rsidRPr="00000000">
        <w:rPr>
          <w:rFonts w:ascii="Montserrat" w:cs="Montserrat" w:eastAsia="Montserrat" w:hAnsi="Montserrat"/>
          <w:rtl w:val="0"/>
        </w:rPr>
        <w:t xml:space="preserve">. Se deben ofrecer oportunidades para que todos los colaboradores, ya sean introvertidos o extrovertidos, puedan aportar ideas y liderar proyectos de manera efectiva, fomentando así una cultura inclusiva.</w:t>
      </w:r>
    </w:p>
    <w:p w:rsidR="00000000" w:rsidDel="00000000" w:rsidP="00000000" w:rsidRDefault="00000000" w:rsidRPr="00000000" w14:paraId="0000001B">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La clave para el éxito en el </w:t>
      </w:r>
      <w:hyperlink r:id="rId14">
        <w:r w:rsidDel="00000000" w:rsidR="00000000" w:rsidRPr="00000000">
          <w:rPr>
            <w:rFonts w:ascii="Montserrat" w:cs="Montserrat" w:eastAsia="Montserrat" w:hAnsi="Montserrat"/>
            <w:b w:val="1"/>
            <w:i w:val="1"/>
            <w:color w:val="1155cc"/>
            <w:u w:val="single"/>
            <w:rtl w:val="0"/>
          </w:rPr>
          <w:t xml:space="preserve">desarrollo de equipos de trabajo</w:t>
        </w:r>
      </w:hyperlink>
      <w:r w:rsidDel="00000000" w:rsidR="00000000" w:rsidRPr="00000000">
        <w:rPr>
          <w:rFonts w:ascii="Montserrat" w:cs="Montserrat" w:eastAsia="Montserrat" w:hAnsi="Montserrat"/>
          <w:i w:val="1"/>
          <w:rtl w:val="0"/>
        </w:rPr>
        <w:t xml:space="preserve"> no radica en adoptar un único estilo de liderazgo, sino en integrar diversas perspectivas que permitan a cada colaborador brillar en su propia forma. Al valorar tanto la discreción y la reflexión como la extroversión y la audacia se puede crear un ambiente donde cada colaborador se sienta valorado y motivado, fomentando un entorno verdaderamente inclusivo y enriquecedor, capaz de adaptarse a los cambios y desafíos del mercado laboral”</w:t>
      </w:r>
      <w:r w:rsidDel="00000000" w:rsidR="00000000" w:rsidRPr="00000000">
        <w:rPr>
          <w:rFonts w:ascii="Montserrat" w:cs="Montserrat" w:eastAsia="Montserrat" w:hAnsi="Montserrat"/>
          <w:rtl w:val="0"/>
        </w:rPr>
        <w:t xml:space="preserve">, concluyó </w:t>
      </w:r>
      <w:r w:rsidDel="00000000" w:rsidR="00000000" w:rsidRPr="00000000">
        <w:rPr>
          <w:rFonts w:ascii="Montserrat" w:cs="Montserrat" w:eastAsia="Montserrat" w:hAnsi="Montserrat"/>
          <w:b w:val="1"/>
          <w:color w:val="238ede"/>
          <w:rtl w:val="0"/>
        </w:rPr>
        <w:t xml:space="preserve">Haydeé Jaime de Pandapé</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1D">
      <w:pPr>
        <w:tabs>
          <w:tab w:val="center" w:leader="none" w:pos="4419"/>
          <w:tab w:val="right" w:leader="none" w:pos="8838"/>
        </w:tabs>
        <w:jc w:val="both"/>
        <w:rPr>
          <w:rFonts w:ascii="Montserrat" w:cs="Montserrat" w:eastAsia="Montserrat" w:hAnsi="Montserrat"/>
          <w:color w:val="238ede"/>
        </w:rPr>
      </w:pPr>
      <w:r w:rsidDel="00000000" w:rsidR="00000000" w:rsidRPr="00000000">
        <w:rPr>
          <w:rtl w:val="0"/>
        </w:rPr>
      </w:r>
    </w:p>
    <w:p w:rsidR="00000000" w:rsidDel="00000000" w:rsidP="00000000" w:rsidRDefault="00000000" w:rsidRPr="00000000" w14:paraId="0000001E">
      <w:pPr>
        <w:tabs>
          <w:tab w:val="center" w:leader="none" w:pos="4419"/>
          <w:tab w:val="right" w:leader="none" w:pos="8838"/>
        </w:tabs>
        <w:jc w:val="both"/>
        <w:rPr>
          <w:rFonts w:ascii="Montserrat" w:cs="Montserrat" w:eastAsia="Montserrat" w:hAnsi="Montserrat"/>
          <w:b w:val="1"/>
          <w:i w:val="1"/>
          <w:color w:val="238ede"/>
          <w:sz w:val="18"/>
          <w:szCs w:val="18"/>
        </w:rPr>
      </w:pPr>
      <w:r w:rsidDel="00000000" w:rsidR="00000000" w:rsidRPr="00000000">
        <w:rPr>
          <w:rFonts w:ascii="Montserrat" w:cs="Montserrat" w:eastAsia="Montserrat" w:hAnsi="Montserrat"/>
          <w:b w:val="1"/>
          <w:i w:val="1"/>
          <w:sz w:val="18"/>
          <w:szCs w:val="18"/>
          <w:rtl w:val="0"/>
        </w:rPr>
        <w:t xml:space="preserve">*Para conocer más contenidos sobre tendencias, evolución y todas las novedades en gestión y atracción de talento, visita el siguiente enlace al</w:t>
      </w:r>
      <w:r w:rsidDel="00000000" w:rsidR="00000000" w:rsidRPr="00000000">
        <w:rPr>
          <w:rFonts w:ascii="Montserrat" w:cs="Montserrat" w:eastAsia="Montserrat" w:hAnsi="Montserrat"/>
          <w:b w:val="1"/>
          <w:i w:val="1"/>
          <w:color w:val="238ede"/>
          <w:sz w:val="18"/>
          <w:szCs w:val="18"/>
          <w:rtl w:val="0"/>
        </w:rPr>
        <w:t xml:space="preserve"> </w:t>
      </w:r>
      <w:hyperlink r:id="rId15">
        <w:r w:rsidDel="00000000" w:rsidR="00000000" w:rsidRPr="00000000">
          <w:rPr>
            <w:rFonts w:ascii="Montserrat" w:cs="Montserrat" w:eastAsia="Montserrat" w:hAnsi="Montserrat"/>
            <w:b w:val="1"/>
            <w:i w:val="1"/>
            <w:color w:val="1155cc"/>
            <w:sz w:val="18"/>
            <w:szCs w:val="18"/>
            <w:u w:val="single"/>
            <w:rtl w:val="0"/>
          </w:rPr>
          <w:t xml:space="preserve">Blog de Pandapé</w:t>
        </w:r>
      </w:hyperlink>
      <w:r w:rsidDel="00000000" w:rsidR="00000000" w:rsidRPr="00000000">
        <w:rPr>
          <w:rFonts w:ascii="Montserrat" w:cs="Montserrat" w:eastAsia="Montserrat" w:hAnsi="Montserrat"/>
          <w:b w:val="1"/>
          <w:i w:val="1"/>
          <w:color w:val="238ede"/>
          <w:sz w:val="18"/>
          <w:szCs w:val="18"/>
          <w:rtl w:val="0"/>
        </w:rPr>
        <w:t xml:space="preserve">.</w:t>
      </w:r>
    </w:p>
    <w:p w:rsidR="00000000" w:rsidDel="00000000" w:rsidP="00000000" w:rsidRDefault="00000000" w:rsidRPr="00000000" w14:paraId="0000001F">
      <w:pPr>
        <w:tabs>
          <w:tab w:val="center" w:leader="none" w:pos="4419"/>
          <w:tab w:val="right" w:leader="none" w:pos="8838"/>
        </w:tabs>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tabs>
          <w:tab w:val="center" w:leader="none" w:pos="4419"/>
          <w:tab w:val="right" w:leader="none" w:pos="8838"/>
        </w:tabs>
        <w:spacing w:line="276" w:lineRule="auto"/>
        <w:jc w:val="both"/>
        <w:rPr>
          <w:rFonts w:ascii="Montserrat" w:cs="Montserrat" w:eastAsia="Montserrat" w:hAnsi="Montserrat"/>
          <w:b w:val="1"/>
          <w:color w:val="ffffff"/>
          <w:shd w:fill="238ede" w:val="clear"/>
        </w:rPr>
      </w:pPr>
      <w:r w:rsidDel="00000000" w:rsidR="00000000" w:rsidRPr="00000000">
        <w:rPr>
          <w:rFonts w:ascii="Montserrat" w:cs="Montserrat" w:eastAsia="Montserrat" w:hAnsi="Montserrat"/>
          <w:b w:val="1"/>
          <w:color w:val="ffffff"/>
          <w:shd w:fill="238ede" w:val="clear"/>
          <w:rtl w:val="0"/>
        </w:rPr>
        <w:t xml:space="preserve">Descarga </w:t>
      </w:r>
      <w:hyperlink r:id="rId16">
        <w:r w:rsidDel="00000000" w:rsidR="00000000" w:rsidRPr="00000000">
          <w:rPr>
            <w:rFonts w:ascii="Montserrat" w:cs="Montserrat" w:eastAsia="Montserrat" w:hAnsi="Montserrat"/>
            <w:b w:val="1"/>
            <w:color w:val="1155cc"/>
            <w:u w:val="single"/>
            <w:shd w:fill="238ede" w:val="clear"/>
            <w:rtl w:val="0"/>
          </w:rPr>
          <w:t xml:space="preserve">aquí</w:t>
        </w:r>
      </w:hyperlink>
      <w:r w:rsidDel="00000000" w:rsidR="00000000" w:rsidRPr="00000000">
        <w:rPr>
          <w:rFonts w:ascii="Montserrat" w:cs="Montserrat" w:eastAsia="Montserrat" w:hAnsi="Montserrat"/>
          <w:b w:val="1"/>
          <w:color w:val="ffffff"/>
          <w:shd w:fill="238ede" w:val="clear"/>
          <w:rtl w:val="0"/>
        </w:rPr>
        <w:t xml:space="preserve"> los materiales.</w:t>
      </w:r>
    </w:p>
    <w:p w:rsidR="00000000" w:rsidDel="00000000" w:rsidP="00000000" w:rsidRDefault="00000000" w:rsidRPr="00000000" w14:paraId="00000021">
      <w:pPr>
        <w:tabs>
          <w:tab w:val="center" w:leader="none" w:pos="4419"/>
          <w:tab w:val="right" w:leader="none" w:pos="8838"/>
        </w:tabs>
        <w:spacing w:line="276" w:lineRule="auto"/>
        <w:jc w:val="both"/>
        <w:rPr>
          <w:rFonts w:ascii="Montserrat" w:cs="Montserrat" w:eastAsia="Montserrat" w:hAnsi="Montserrat"/>
          <w:b w:val="1"/>
          <w:color w:val="ffffff"/>
          <w:shd w:fill="238ede" w:val="clear"/>
        </w:rPr>
      </w:pPr>
      <w:r w:rsidDel="00000000" w:rsidR="00000000" w:rsidRPr="00000000">
        <w:rPr>
          <w:rtl w:val="0"/>
        </w:rPr>
      </w:r>
    </w:p>
    <w:p w:rsidR="00000000" w:rsidDel="00000000" w:rsidP="00000000" w:rsidRDefault="00000000" w:rsidRPr="00000000" w14:paraId="00000022">
      <w:pPr>
        <w:tabs>
          <w:tab w:val="center" w:leader="none" w:pos="4419"/>
          <w:tab w:val="right" w:leader="none" w:pos="8838"/>
        </w:tabs>
        <w:spacing w:after="200" w:line="276" w:lineRule="auto"/>
        <w:jc w:val="center"/>
        <w:rPr>
          <w:rFonts w:ascii="Montserrat" w:cs="Montserrat" w:eastAsia="Montserrat" w:hAnsi="Montserrat"/>
          <w:sz w:val="18"/>
          <w:szCs w:val="18"/>
        </w:rPr>
      </w:pPr>
      <w:r w:rsidDel="00000000" w:rsidR="00000000" w:rsidRPr="00000000">
        <w:rPr>
          <w:rFonts w:ascii="Montserrat" w:cs="Montserrat" w:eastAsia="Montserrat" w:hAnsi="Montserrat"/>
          <w:rtl w:val="0"/>
        </w:rPr>
        <w:t xml:space="preserve">-o0o-</w:t>
      </w:r>
      <w:r w:rsidDel="00000000" w:rsidR="00000000" w:rsidRPr="00000000">
        <w:rPr>
          <w:rtl w:val="0"/>
        </w:rPr>
      </w:r>
    </w:p>
    <w:p w:rsidR="00000000" w:rsidDel="00000000" w:rsidP="00000000" w:rsidRDefault="00000000" w:rsidRPr="00000000" w14:paraId="00000023">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Sobre </w:t>
      </w:r>
      <w:r w:rsidDel="00000000" w:rsidR="00000000" w:rsidRPr="00000000">
        <w:rPr>
          <w:rFonts w:ascii="Montserrat" w:cs="Montserrat" w:eastAsia="Montserrat" w:hAnsi="Montserrat"/>
          <w:b w:val="1"/>
          <w:sz w:val="18"/>
          <w:szCs w:val="18"/>
          <w:rtl w:val="0"/>
        </w:rPr>
        <w:t xml:space="preserve">Pandapé</w:t>
      </w:r>
      <w:r w:rsidDel="00000000" w:rsidR="00000000" w:rsidRPr="00000000">
        <w:rPr>
          <w:rtl w:val="0"/>
        </w:rPr>
      </w:r>
    </w:p>
    <w:p w:rsidR="00000000" w:rsidDel="00000000" w:rsidP="00000000" w:rsidRDefault="00000000" w:rsidRPr="00000000" w14:paraId="00000024">
      <w:pPr>
        <w:tabs>
          <w:tab w:val="center" w:leader="none" w:pos="4419"/>
          <w:tab w:val="right" w:leader="none" w:pos="8838"/>
        </w:tabs>
        <w:spacing w:after="200" w:line="240" w:lineRule="auto"/>
        <w:jc w:val="both"/>
        <w:rPr>
          <w:rFonts w:ascii="Montserrat" w:cs="Montserrat" w:eastAsia="Montserrat" w:hAnsi="Montserrat"/>
        </w:rPr>
      </w:pPr>
      <w:r w:rsidDel="00000000" w:rsidR="00000000" w:rsidRPr="00000000">
        <w:rPr>
          <w:rFonts w:ascii="Montserrat" w:cs="Montserrat" w:eastAsia="Montserrat" w:hAnsi="Montserrat"/>
          <w:sz w:val="18"/>
          <w:szCs w:val="18"/>
          <w:rtl w:val="0"/>
        </w:rPr>
        <w:t xml:space="preserve">Pandapé es el </w:t>
      </w:r>
      <w:r w:rsidDel="00000000" w:rsidR="00000000" w:rsidRPr="00000000">
        <w:rPr>
          <w:rFonts w:ascii="Montserrat" w:cs="Montserrat" w:eastAsia="Montserrat" w:hAnsi="Montserrat"/>
          <w:i w:val="1"/>
          <w:sz w:val="18"/>
          <w:szCs w:val="18"/>
          <w:rtl w:val="0"/>
        </w:rPr>
        <w:t xml:space="preserve">software</w:t>
      </w:r>
      <w:r w:rsidDel="00000000" w:rsidR="00000000" w:rsidRPr="00000000">
        <w:rPr>
          <w:rFonts w:ascii="Montserrat" w:cs="Montserrat" w:eastAsia="Montserrat" w:hAnsi="Montserrat"/>
          <w:sz w:val="18"/>
          <w:szCs w:val="18"/>
          <w:rtl w:val="0"/>
        </w:rPr>
        <w:t xml:space="preserve"> de Recursos Humanos líder en Latinoamérica que optimiza los procesos de RH para contratar de forma eficiente el mejor talento y facilitar la gestión de las personas impulsando su felicidad laboral. Pandapé nace de la fusión de SherlockHR, el </w:t>
      </w:r>
      <w:r w:rsidDel="00000000" w:rsidR="00000000" w:rsidRPr="00000000">
        <w:rPr>
          <w:rFonts w:ascii="Montserrat" w:cs="Montserrat" w:eastAsia="Montserrat" w:hAnsi="Montserrat"/>
          <w:i w:val="1"/>
          <w:sz w:val="18"/>
          <w:szCs w:val="18"/>
          <w:rtl w:val="0"/>
        </w:rPr>
        <w:t xml:space="preserve">software</w:t>
      </w:r>
      <w:r w:rsidDel="00000000" w:rsidR="00000000" w:rsidRPr="00000000">
        <w:rPr>
          <w:rFonts w:ascii="Montserrat" w:cs="Montserrat" w:eastAsia="Montserrat" w:hAnsi="Montserrat"/>
          <w:sz w:val="18"/>
          <w:szCs w:val="18"/>
          <w:rtl w:val="0"/>
        </w:rPr>
        <w:t xml:space="preserve"> para soluciones de reclutamiento, y HolmesHR, para gestión de talento, </w:t>
      </w:r>
      <w:r w:rsidDel="00000000" w:rsidR="00000000" w:rsidRPr="00000000">
        <w:rPr>
          <w:rFonts w:ascii="Montserrat" w:cs="Montserrat" w:eastAsia="Montserrat" w:hAnsi="Montserrat"/>
          <w:sz w:val="18"/>
          <w:szCs w:val="18"/>
          <w:rtl w:val="0"/>
        </w:rPr>
        <w:t xml:space="preserve">convirtiéndose</w:t>
      </w:r>
      <w:r w:rsidDel="00000000" w:rsidR="00000000" w:rsidRPr="00000000">
        <w:rPr>
          <w:rFonts w:ascii="Montserrat" w:cs="Montserrat" w:eastAsia="Montserrat" w:hAnsi="Montserrat"/>
          <w:sz w:val="18"/>
          <w:szCs w:val="18"/>
          <w:rtl w:val="0"/>
        </w:rPr>
        <w:t xml:space="preserve"> en el líder en Latinoamérica con más de 8,000 productos activos. Visita </w:t>
      </w:r>
      <w:hyperlink r:id="rId17">
        <w:r w:rsidDel="00000000" w:rsidR="00000000" w:rsidRPr="00000000">
          <w:rPr>
            <w:rFonts w:ascii="Montserrat" w:cs="Montserrat" w:eastAsia="Montserrat" w:hAnsi="Montserrat"/>
            <w:b w:val="1"/>
            <w:color w:val="1155cc"/>
            <w:sz w:val="18"/>
            <w:szCs w:val="18"/>
            <w:u w:val="single"/>
            <w:rtl w:val="0"/>
          </w:rPr>
          <w:t xml:space="preserve">https://www.pandape.com</w:t>
        </w:r>
      </w:hyperlink>
      <w:r w:rsidDel="00000000" w:rsidR="00000000" w:rsidRPr="00000000">
        <w:rPr>
          <w:rtl w:val="0"/>
        </w:rPr>
      </w:r>
    </w:p>
    <w:p w:rsidR="00000000" w:rsidDel="00000000" w:rsidP="00000000" w:rsidRDefault="00000000" w:rsidRPr="00000000" w14:paraId="00000025">
      <w:pPr>
        <w:tabs>
          <w:tab w:val="center" w:leader="none" w:pos="4419"/>
          <w:tab w:val="right" w:leader="none" w:pos="8838"/>
        </w:tabs>
        <w:spacing w:after="20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tabs>
          <w:tab w:val="center" w:leader="none" w:pos="4419"/>
          <w:tab w:val="right" w:leader="none" w:pos="8838"/>
        </w:tabs>
        <w:spacing w:after="200" w:line="240" w:lineRule="auto"/>
        <w:jc w:val="both"/>
        <w:rPr>
          <w:rFonts w:ascii="Montserrat" w:cs="Montserrat" w:eastAsia="Montserrat" w:hAnsi="Montserrat"/>
        </w:rPr>
      </w:pPr>
      <w:r w:rsidDel="00000000" w:rsidR="00000000" w:rsidRPr="00000000">
        <w:rPr>
          <w:color w:val="222222"/>
          <w:sz w:val="16"/>
          <w:szCs w:val="16"/>
          <w:rtl w:val="0"/>
        </w:rPr>
        <w:t xml:space="preserve">–</w:t>
        <w:br w:type="textWrapping"/>
      </w:r>
      <w:hyperlink r:id="rId18">
        <w:r w:rsidDel="00000000" w:rsidR="00000000" w:rsidRPr="00000000">
          <w:rPr>
            <w:color w:val="0000ff"/>
            <w:sz w:val="16"/>
            <w:szCs w:val="16"/>
            <w:u w:val="single"/>
            <w:rtl w:val="0"/>
          </w:rPr>
          <w:t xml:space="preserve">Carmen Muñoz</w:t>
        </w:r>
      </w:hyperlink>
      <w:r w:rsidDel="00000000" w:rsidR="00000000" w:rsidRPr="00000000">
        <w:rPr>
          <w:color w:val="222222"/>
          <w:sz w:val="16"/>
          <w:szCs w:val="16"/>
          <w:rtl w:val="0"/>
        </w:rPr>
        <w:br w:type="textWrapping"/>
        <w:t xml:space="preserve">T. 55 2940 6058</w:t>
        <w:br w:type="textWrapping"/>
      </w:r>
      <w:hyperlink r:id="rId19">
        <w:r w:rsidDel="00000000" w:rsidR="00000000" w:rsidRPr="00000000">
          <w:rPr>
            <w:color w:val="1155cc"/>
            <w:sz w:val="16"/>
            <w:szCs w:val="16"/>
            <w:u w:val="single"/>
            <w:rtl w:val="0"/>
          </w:rPr>
          <w:t xml:space="preserve">carmen.munoz@alpescomm.com</w:t>
        </w:r>
      </w:hyperlink>
      <w:r w:rsidDel="00000000" w:rsidR="00000000" w:rsidRPr="00000000">
        <w:rPr>
          <w:color w:val="1155cc"/>
          <w:sz w:val="16"/>
          <w:szCs w:val="16"/>
          <w:u w:val="single"/>
          <w:rtl w:val="0"/>
        </w:rPr>
        <w:br w:type="textWrapping"/>
      </w:r>
      <w:hyperlink r:id="rId20">
        <w:r w:rsidDel="00000000" w:rsidR="00000000" w:rsidRPr="00000000">
          <w:rPr>
            <w:color w:val="1155cc"/>
            <w:sz w:val="16"/>
            <w:szCs w:val="16"/>
            <w:u w:val="single"/>
            <w:rtl w:val="0"/>
          </w:rPr>
          <w:t xml:space="preserve">www.alpescomm.com</w:t>
        </w:r>
      </w:hyperlink>
      <w:r w:rsidDel="00000000" w:rsidR="00000000" w:rsidRPr="00000000">
        <w:rPr>
          <w:rtl w:val="0"/>
        </w:rPr>
      </w:r>
    </w:p>
    <w:p w:rsidR="00000000" w:rsidDel="00000000" w:rsidP="00000000" w:rsidRDefault="00000000" w:rsidRPr="00000000" w14:paraId="00000027">
      <w:pPr>
        <w:tabs>
          <w:tab w:val="center" w:leader="none" w:pos="4419"/>
          <w:tab w:val="right" w:leader="none" w:pos="8838"/>
        </w:tabs>
        <w:spacing w:after="200" w:line="240" w:lineRule="auto"/>
        <w:jc w:val="both"/>
        <w:rPr>
          <w:rFonts w:ascii="Montserrat" w:cs="Montserrat" w:eastAsia="Montserrat" w:hAnsi="Montserrat"/>
        </w:rPr>
      </w:pPr>
      <w:hyperlink r:id="rId21">
        <w:r w:rsidDel="00000000" w:rsidR="00000000" w:rsidRPr="00000000">
          <w:rPr>
            <w:rFonts w:ascii="Montserrat" w:cs="Montserrat" w:eastAsia="Montserrat" w:hAnsi="Montserrat"/>
            <w:color w:val="1155cc"/>
            <w:u w:val="single"/>
          </w:rPr>
          <w:drawing>
            <wp:inline distB="114300" distT="114300" distL="114300" distR="114300">
              <wp:extent cx="2890838" cy="710704"/>
              <wp:effectExtent b="0" l="0" r="0" t="0"/>
              <wp:docPr id="3" name="image3.jpg"/>
              <a:graphic>
                <a:graphicData uri="http://schemas.openxmlformats.org/drawingml/2006/picture">
                  <pic:pic>
                    <pic:nvPicPr>
                      <pic:cNvPr id="0" name="image3.jpg"/>
                      <pic:cNvPicPr preferRelativeResize="0"/>
                    </pic:nvPicPr>
                    <pic:blipFill>
                      <a:blip r:embed="rId22"/>
                      <a:srcRect b="0" l="0" r="0" t="0"/>
                      <a:stretch>
                        <a:fillRect/>
                      </a:stretch>
                    </pic:blipFill>
                    <pic:spPr>
                      <a:xfrm>
                        <a:off x="0" y="0"/>
                        <a:ext cx="2890838" cy="710704"/>
                      </a:xfrm>
                      <a:prstGeom prst="rect"/>
                      <a:ln/>
                    </pic:spPr>
                  </pic:pic>
                </a:graphicData>
              </a:graphic>
            </wp:inline>
          </w:drawing>
        </w:r>
      </w:hyperlink>
      <w:r w:rsidDel="00000000" w:rsidR="00000000" w:rsidRPr="00000000">
        <w:rPr>
          <w:rtl w:val="0"/>
        </w:rPr>
      </w:r>
    </w:p>
    <w:sectPr>
      <w:headerReference r:id="rId23" w:type="default"/>
      <w:foot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8">
    <w:pPr>
      <w:spacing w:line="276" w:lineRule="auto"/>
      <w:jc w:val="center"/>
      <w:rPr>
        <w:rFonts w:ascii="Montserrat" w:cs="Montserrat" w:eastAsia="Montserrat" w:hAnsi="Montserrat"/>
      </w:rPr>
    </w:pPr>
    <w:r w:rsidDel="00000000" w:rsidR="00000000" w:rsidRPr="00000000">
      <w:rPr/>
      <w:drawing>
        <wp:inline distB="114300" distT="114300" distL="114300" distR="114300">
          <wp:extent cx="2461532" cy="9572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61532" cy="9572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alpescomm.com/" TargetMode="External"/><Relationship Id="rId11" Type="http://schemas.openxmlformats.org/officeDocument/2006/relationships/hyperlink" Target="https://www.pandape.com/blog/test-disc/" TargetMode="External"/><Relationship Id="rId22" Type="http://schemas.openxmlformats.org/officeDocument/2006/relationships/image" Target="media/image3.jpg"/><Relationship Id="rId10" Type="http://schemas.openxmlformats.org/officeDocument/2006/relationships/hyperlink" Target="https://www.pandape.com/blog/test-disc/" TargetMode="External"/><Relationship Id="rId21" Type="http://schemas.openxmlformats.org/officeDocument/2006/relationships/hyperlink" Target="https://www.pandape.com/blog/" TargetMode="External"/><Relationship Id="rId13" Type="http://schemas.openxmlformats.org/officeDocument/2006/relationships/hyperlink" Target="https://www.pandape.com/blog/tipos-liderazgo-empresarial/" TargetMode="External"/><Relationship Id="rId24" Type="http://schemas.openxmlformats.org/officeDocument/2006/relationships/footer" Target="footer1.xml"/><Relationship Id="rId12" Type="http://schemas.openxmlformats.org/officeDocument/2006/relationships/hyperlink" Target="https://www.pandape.com/blog/test-disc/"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ww.pandape.com/blog/" TargetMode="External"/><Relationship Id="rId14" Type="http://schemas.openxmlformats.org/officeDocument/2006/relationships/hyperlink" Target="https://www.pandape.com/blog/desarrollo-de-equipos-de-trabajo/" TargetMode="External"/><Relationship Id="rId17" Type="http://schemas.openxmlformats.org/officeDocument/2006/relationships/hyperlink" Target="https://www.pandape.io/" TargetMode="External"/><Relationship Id="rId16" Type="http://schemas.openxmlformats.org/officeDocument/2006/relationships/hyperlink" Target="https://drive.google.com/drive/folders/1Ozfie6xwZk5p-F3Z7S5d-azFR1fuhTGP?usp=drive_link" TargetMode="External"/><Relationship Id="rId5" Type="http://schemas.openxmlformats.org/officeDocument/2006/relationships/styles" Target="styles.xml"/><Relationship Id="rId19" Type="http://schemas.openxmlformats.org/officeDocument/2006/relationships/hyperlink" Target="mailto:carmen.munoz@alpescomm.com" TargetMode="External"/><Relationship Id="rId6" Type="http://schemas.openxmlformats.org/officeDocument/2006/relationships/hyperlink" Target="https://www.visier.com/blog/new-research-individual-contributors-shun-management/" TargetMode="External"/><Relationship Id="rId18" Type="http://schemas.openxmlformats.org/officeDocument/2006/relationships/hyperlink" Target="https://www.linkedin.com/in/carmenmuri/" TargetMode="External"/><Relationship Id="rId7" Type="http://schemas.openxmlformats.org/officeDocument/2006/relationships/hyperlink" Target="https://www.pandape.com/blog/podcast-sustentabilidad-como-tema-de-rh/" TargetMode="External"/><Relationship Id="rId8" Type="http://schemas.openxmlformats.org/officeDocument/2006/relationships/hyperlink" Target="https://www.pandape.com/blog/estructura-organizacio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